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25.10.2019 г № 7/1</w:t>
      </w:r>
    </w:p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ИРКУТСКАЯ ОБЛАСТЬ</w:t>
      </w:r>
    </w:p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ЗАЛАРИНСКИЙ РАЙОН</w:t>
      </w:r>
    </w:p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8F1C4F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ДУМА</w:t>
      </w:r>
    </w:p>
    <w:p w:rsidR="008F1C4F" w:rsidRPr="00DA7815" w:rsidRDefault="008F1C4F" w:rsidP="008F1C4F">
      <w:pPr>
        <w:ind w:right="54" w:firstLine="709"/>
        <w:jc w:val="both"/>
        <w:rPr>
          <w:rFonts w:ascii="Arial" w:hAnsi="Arial" w:cs="Arial"/>
          <w:sz w:val="24"/>
          <w:szCs w:val="24"/>
        </w:rPr>
      </w:pPr>
    </w:p>
    <w:p w:rsidR="008F1C4F" w:rsidRPr="00DA7815" w:rsidRDefault="008F1C4F" w:rsidP="008F1C4F">
      <w:pPr>
        <w:ind w:right="54" w:firstLine="709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РЕШЕНИЕ</w:t>
      </w:r>
    </w:p>
    <w:p w:rsidR="00A410E0" w:rsidRPr="008F1C4F" w:rsidRDefault="00A410E0" w:rsidP="008F1C4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D90545" w:rsidRPr="008F1C4F" w:rsidRDefault="008F1C4F" w:rsidP="008F1C4F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8F1C4F">
        <w:rPr>
          <w:rFonts w:ascii="Arial" w:hAnsi="Arial" w:cs="Arial"/>
          <w:b/>
          <w:sz w:val="32"/>
          <w:szCs w:val="32"/>
        </w:rPr>
        <w:t>О ВНЕСЕНИИ ИЗМЕНЕНИЙ В РЕШЕНИЕ ДУМЫ № 75/3 ОТ 05.11.2015ГОДА «</w:t>
      </w:r>
      <w:r w:rsidRPr="008F1C4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ОБ УСТАНОВЛЕНИИ И ВВЕДЕНИИ В ДЕЙСТВИЕ ЗЕМЕЛЬНОГО НАЛ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ОГА НА ТЕРРИТОРИИ БАБАГАЙСКОГО </w:t>
      </w:r>
      <w:r w:rsidRPr="008F1C4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МУНИЦИПАЛЬНОГО ОБРАЗОВАНИЯ»</w:t>
      </w:r>
    </w:p>
    <w:p w:rsidR="00A410E0" w:rsidRPr="008F1C4F" w:rsidRDefault="00A410E0" w:rsidP="008F1C4F">
      <w:pPr>
        <w:shd w:val="clear" w:color="auto" w:fill="FFFFFF"/>
        <w:tabs>
          <w:tab w:val="left" w:pos="4954"/>
        </w:tabs>
        <w:spacing w:line="322" w:lineRule="exact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D90545" w:rsidRPr="008F1C4F" w:rsidRDefault="00D90545" w:rsidP="008F1C4F">
      <w:pPr>
        <w:shd w:val="clear" w:color="auto" w:fill="FFFFFF"/>
        <w:tabs>
          <w:tab w:val="left" w:pos="4954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F1C4F">
        <w:rPr>
          <w:rFonts w:ascii="Arial" w:hAnsi="Arial" w:cs="Arial"/>
          <w:color w:val="000000"/>
          <w:spacing w:val="1"/>
          <w:sz w:val="24"/>
          <w:szCs w:val="24"/>
        </w:rPr>
        <w:t>Руководствуясь ст. ст. 14, 35 Федерального закона от</w:t>
      </w:r>
      <w:r w:rsidR="008F1C4F">
        <w:rPr>
          <w:rFonts w:ascii="Arial" w:hAnsi="Arial" w:cs="Arial"/>
          <w:color w:val="000000"/>
          <w:spacing w:val="1"/>
          <w:sz w:val="24"/>
          <w:szCs w:val="24"/>
        </w:rPr>
        <w:t xml:space="preserve"> 06.10.2003 №131- ФЗ «Об общих принципах организации </w:t>
      </w:r>
      <w:r w:rsidRPr="008F1C4F">
        <w:rPr>
          <w:rFonts w:ascii="Arial" w:hAnsi="Arial" w:cs="Arial"/>
          <w:color w:val="000000"/>
          <w:spacing w:val="1"/>
          <w:sz w:val="24"/>
          <w:szCs w:val="24"/>
        </w:rPr>
        <w:t xml:space="preserve">местного </w:t>
      </w:r>
      <w:r w:rsidR="008F1C4F">
        <w:rPr>
          <w:rFonts w:ascii="Arial" w:hAnsi="Arial" w:cs="Arial"/>
          <w:color w:val="000000"/>
          <w:spacing w:val="1"/>
          <w:sz w:val="24"/>
          <w:szCs w:val="24"/>
        </w:rPr>
        <w:t xml:space="preserve">самоуправления в Российской </w:t>
      </w:r>
      <w:r w:rsidRPr="008F1C4F">
        <w:rPr>
          <w:rFonts w:ascii="Arial" w:hAnsi="Arial" w:cs="Arial"/>
          <w:color w:val="000000"/>
          <w:spacing w:val="1"/>
          <w:sz w:val="24"/>
          <w:szCs w:val="24"/>
        </w:rPr>
        <w:t>Федерации», ст. ст. 12,15, главой 31 Налогового кодекса Росс</w:t>
      </w:r>
      <w:r w:rsidR="008F1C4F">
        <w:rPr>
          <w:rFonts w:ascii="Arial" w:hAnsi="Arial" w:cs="Arial"/>
          <w:color w:val="000000"/>
          <w:spacing w:val="1"/>
          <w:sz w:val="24"/>
          <w:szCs w:val="24"/>
        </w:rPr>
        <w:t>ийской Федерации, ст. 6 Устава Бабагайского муниципального образования, Дума Бабагайского муниципального образования</w:t>
      </w:r>
    </w:p>
    <w:p w:rsidR="00A410E0" w:rsidRPr="008F1C4F" w:rsidRDefault="00A410E0" w:rsidP="008F1C4F">
      <w:pPr>
        <w:shd w:val="clear" w:color="auto" w:fill="FFFFFF"/>
        <w:tabs>
          <w:tab w:val="left" w:pos="4954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90545" w:rsidRPr="008F1C4F" w:rsidRDefault="00D90545" w:rsidP="008F1C4F">
      <w:pPr>
        <w:shd w:val="clear" w:color="auto" w:fill="FFFFFF"/>
        <w:tabs>
          <w:tab w:val="left" w:pos="4954"/>
        </w:tabs>
        <w:spacing w:line="322" w:lineRule="exact"/>
        <w:ind w:firstLine="709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8F1C4F">
        <w:rPr>
          <w:rFonts w:ascii="Arial" w:hAnsi="Arial" w:cs="Arial"/>
          <w:b/>
          <w:color w:val="000000"/>
          <w:spacing w:val="1"/>
          <w:sz w:val="32"/>
          <w:szCs w:val="32"/>
        </w:rPr>
        <w:t>РЕШИЛА:</w:t>
      </w:r>
    </w:p>
    <w:p w:rsidR="008F1C4F" w:rsidRPr="008F1C4F" w:rsidRDefault="008F1C4F" w:rsidP="008F1C4F">
      <w:pPr>
        <w:shd w:val="clear" w:color="auto" w:fill="FFFFFF"/>
        <w:tabs>
          <w:tab w:val="left" w:pos="4954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D1E28" w:rsidRPr="008F1C4F" w:rsidRDefault="00D90545" w:rsidP="008F1C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1C4F">
        <w:rPr>
          <w:rFonts w:ascii="Arial" w:hAnsi="Arial" w:cs="Arial"/>
          <w:sz w:val="24"/>
          <w:szCs w:val="24"/>
        </w:rPr>
        <w:t>Внести в решение Думы №75/3 от 05.11.2015г. «</w:t>
      </w:r>
      <w:r w:rsidRPr="008F1C4F">
        <w:rPr>
          <w:rFonts w:ascii="Arial" w:hAnsi="Arial" w:cs="Arial"/>
          <w:bCs/>
          <w:color w:val="000000"/>
          <w:spacing w:val="-1"/>
          <w:sz w:val="24"/>
          <w:szCs w:val="24"/>
        </w:rPr>
        <w:t>Об установлении и введении в действие земельного нал</w:t>
      </w:r>
      <w:r w:rsidR="008F1C4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ога на территории Бабагайского </w:t>
      </w:r>
      <w:r w:rsidRPr="008F1C4F">
        <w:rPr>
          <w:rFonts w:ascii="Arial" w:hAnsi="Arial" w:cs="Arial"/>
          <w:bCs/>
          <w:color w:val="000000"/>
          <w:spacing w:val="-1"/>
          <w:sz w:val="24"/>
          <w:szCs w:val="24"/>
        </w:rPr>
        <w:t>муниципального образования</w:t>
      </w:r>
      <w:r w:rsidRPr="008F1C4F">
        <w:rPr>
          <w:rFonts w:ascii="Arial" w:hAnsi="Arial" w:cs="Arial"/>
          <w:sz w:val="24"/>
          <w:szCs w:val="24"/>
        </w:rPr>
        <w:t>» следующие изменения:</w:t>
      </w:r>
    </w:p>
    <w:p w:rsidR="0041728B" w:rsidRPr="008F1C4F" w:rsidRDefault="008F1C4F" w:rsidP="008F1C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C4F">
        <w:rPr>
          <w:rFonts w:ascii="Arial" w:hAnsi="Arial" w:cs="Arial"/>
          <w:sz w:val="24"/>
          <w:szCs w:val="24"/>
        </w:rPr>
        <w:t xml:space="preserve">1.В </w:t>
      </w:r>
      <w:r w:rsidR="00CD1E28" w:rsidRPr="008F1C4F">
        <w:rPr>
          <w:rFonts w:ascii="Arial" w:hAnsi="Arial" w:cs="Arial"/>
          <w:sz w:val="24"/>
          <w:szCs w:val="24"/>
        </w:rPr>
        <w:t xml:space="preserve">части 2 п.2.1 </w:t>
      </w:r>
      <w:r w:rsidR="00A410E0" w:rsidRPr="008F1C4F">
        <w:rPr>
          <w:rFonts w:ascii="Arial" w:hAnsi="Arial" w:cs="Arial"/>
          <w:sz w:val="24"/>
          <w:szCs w:val="24"/>
        </w:rPr>
        <w:t xml:space="preserve">слова « </w:t>
      </w:r>
      <w:r w:rsidR="00A410E0" w:rsidRPr="008F1C4F">
        <w:rPr>
          <w:rFonts w:ascii="Arial" w:hAnsi="Arial" w:cs="Arial"/>
          <w:color w:val="000000"/>
          <w:sz w:val="24"/>
          <w:szCs w:val="24"/>
        </w:rPr>
        <w:t>не позднее 10 февраля года»</w:t>
      </w:r>
      <w:r w:rsidR="00B35081" w:rsidRPr="008F1C4F">
        <w:rPr>
          <w:rFonts w:ascii="Arial" w:hAnsi="Arial" w:cs="Arial"/>
          <w:color w:val="000000"/>
          <w:sz w:val="24"/>
          <w:szCs w:val="24"/>
        </w:rPr>
        <w:t>, «</w:t>
      </w:r>
      <w:r w:rsidR="00B35081" w:rsidRPr="008F1C4F">
        <w:rPr>
          <w:rFonts w:ascii="Arial" w:hAnsi="Arial" w:cs="Arial"/>
          <w:sz w:val="24"/>
          <w:szCs w:val="24"/>
        </w:rPr>
        <w:t>не позднее 1 октября года»</w:t>
      </w:r>
      <w:r w:rsidR="00B35081" w:rsidRPr="008F1C4F">
        <w:rPr>
          <w:rFonts w:ascii="Arial" w:hAnsi="Arial" w:cs="Arial"/>
          <w:color w:val="000000"/>
          <w:sz w:val="24"/>
          <w:szCs w:val="24"/>
        </w:rPr>
        <w:t>,</w:t>
      </w:r>
      <w:r w:rsidR="00A410E0" w:rsidRPr="008F1C4F">
        <w:rPr>
          <w:rFonts w:ascii="Arial" w:hAnsi="Arial" w:cs="Arial"/>
          <w:color w:val="000000"/>
          <w:sz w:val="24"/>
          <w:szCs w:val="24"/>
        </w:rPr>
        <w:t xml:space="preserve"> заменить словами «не позднее </w:t>
      </w:r>
      <w:r w:rsidR="00F77121" w:rsidRPr="008F1C4F">
        <w:rPr>
          <w:rFonts w:ascii="Arial" w:hAnsi="Arial" w:cs="Arial"/>
          <w:color w:val="000000"/>
          <w:sz w:val="24"/>
          <w:szCs w:val="24"/>
        </w:rPr>
        <w:t>1 марта года»</w:t>
      </w:r>
      <w:r w:rsidRPr="008F1C4F">
        <w:rPr>
          <w:rFonts w:ascii="Arial" w:hAnsi="Arial" w:cs="Arial"/>
          <w:color w:val="000000"/>
          <w:sz w:val="24"/>
          <w:szCs w:val="24"/>
        </w:rPr>
        <w:t>,</w:t>
      </w:r>
    </w:p>
    <w:p w:rsidR="0041728B" w:rsidRPr="008F1C4F" w:rsidRDefault="008F1C4F" w:rsidP="008F1C4F">
      <w:pPr>
        <w:shd w:val="clear" w:color="auto" w:fill="FFFFFF"/>
        <w:tabs>
          <w:tab w:val="left" w:pos="960"/>
        </w:tabs>
        <w:spacing w:line="331" w:lineRule="exact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F1C4F">
        <w:rPr>
          <w:rFonts w:ascii="Arial" w:hAnsi="Arial" w:cs="Arial"/>
          <w:color w:val="000000"/>
          <w:spacing w:val="-1"/>
          <w:sz w:val="24"/>
          <w:szCs w:val="24"/>
        </w:rPr>
        <w:t xml:space="preserve">2.Опубликовать настоящее решение в информационном 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>издании</w:t>
      </w:r>
      <w:r w:rsidRPr="008F1C4F">
        <w:rPr>
          <w:rFonts w:ascii="Arial" w:hAnsi="Arial" w:cs="Arial"/>
          <w:color w:val="000000"/>
          <w:spacing w:val="-1"/>
          <w:sz w:val="24"/>
          <w:szCs w:val="24"/>
        </w:rPr>
        <w:t xml:space="preserve"> «Бабагайский 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 xml:space="preserve">вестник» и разместить на официальном сайте </w:t>
      </w:r>
      <w:r w:rsidR="0041728B" w:rsidRPr="008F1C4F">
        <w:rPr>
          <w:rFonts w:ascii="Arial" w:hAnsi="Arial" w:cs="Arial"/>
          <w:color w:val="000000"/>
          <w:spacing w:val="1"/>
          <w:sz w:val="24"/>
          <w:szCs w:val="24"/>
        </w:rPr>
        <w:t xml:space="preserve">Бабагайского 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 в информационно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>- телекоммуникационной сети «Интернет».</w:t>
      </w:r>
    </w:p>
    <w:p w:rsidR="0041728B" w:rsidRPr="008F1C4F" w:rsidRDefault="008F1C4F" w:rsidP="008F1C4F">
      <w:pPr>
        <w:shd w:val="clear" w:color="auto" w:fill="FFFFFF"/>
        <w:tabs>
          <w:tab w:val="left" w:pos="709"/>
        </w:tabs>
        <w:spacing w:line="331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color w:val="000000"/>
          <w:spacing w:val="-1"/>
          <w:sz w:val="24"/>
          <w:szCs w:val="24"/>
        </w:rPr>
        <w:t>3.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 xml:space="preserve">Настоящие решение вступает в силу </w:t>
      </w:r>
      <w:r w:rsidR="0041728B" w:rsidRPr="008F1C4F">
        <w:rPr>
          <w:rFonts w:ascii="Arial" w:hAnsi="Arial" w:cs="Arial"/>
          <w:sz w:val="24"/>
          <w:szCs w:val="24"/>
        </w:rPr>
        <w:t>с момента его официального опубликования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8F1C4F" w:rsidRDefault="008F1C4F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color w:val="000000"/>
          <w:spacing w:val="-1"/>
          <w:sz w:val="24"/>
          <w:szCs w:val="24"/>
        </w:rPr>
        <w:t xml:space="preserve">4.В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течение пяти дней с момента принятия направить настоящее решение в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Межрайонную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ИФНС России № 14 по Иркутской </w:t>
      </w:r>
      <w:r w:rsidR="0041728B" w:rsidRPr="008F1C4F">
        <w:rPr>
          <w:rFonts w:ascii="Arial" w:hAnsi="Arial" w:cs="Arial"/>
          <w:color w:val="000000"/>
          <w:spacing w:val="-1"/>
          <w:sz w:val="24"/>
          <w:szCs w:val="24"/>
        </w:rPr>
        <w:t>области.</w:t>
      </w:r>
    </w:p>
    <w:p w:rsidR="008F1C4F" w:rsidRDefault="008F1C4F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F1C4F" w:rsidRDefault="008F1C4F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410E0" w:rsidRPr="008F1C4F" w:rsidRDefault="00A410E0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sz w:val="24"/>
          <w:szCs w:val="24"/>
        </w:rPr>
        <w:t>Глава Бабагайского</w:t>
      </w:r>
    </w:p>
    <w:p w:rsidR="008F1C4F" w:rsidRDefault="00A410E0" w:rsidP="008F1C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4F">
        <w:rPr>
          <w:rFonts w:ascii="Arial" w:hAnsi="Arial" w:cs="Arial"/>
          <w:sz w:val="24"/>
          <w:szCs w:val="24"/>
        </w:rPr>
        <w:t xml:space="preserve">муниципального </w:t>
      </w:r>
      <w:r w:rsidR="008F1C4F">
        <w:rPr>
          <w:rFonts w:ascii="Arial" w:hAnsi="Arial" w:cs="Arial"/>
          <w:sz w:val="24"/>
          <w:szCs w:val="24"/>
        </w:rPr>
        <w:t>образования</w:t>
      </w:r>
    </w:p>
    <w:p w:rsidR="00A410E0" w:rsidRPr="008F1C4F" w:rsidRDefault="00A410E0" w:rsidP="008F1C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1C4F">
        <w:rPr>
          <w:rFonts w:ascii="Arial" w:hAnsi="Arial" w:cs="Arial"/>
          <w:sz w:val="24"/>
          <w:szCs w:val="24"/>
        </w:rPr>
        <w:t>М.А.Клопова</w:t>
      </w:r>
    </w:p>
    <w:p w:rsidR="004E7175" w:rsidRPr="008F1C4F" w:rsidRDefault="004E7175" w:rsidP="00D841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7175" w:rsidRPr="00D841E3" w:rsidRDefault="004E7175" w:rsidP="00D841E3">
      <w:pPr>
        <w:shd w:val="clear" w:color="auto" w:fill="FFFFFF"/>
        <w:spacing w:line="331" w:lineRule="exact"/>
        <w:ind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D841E3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Приложение </w:t>
      </w:r>
    </w:p>
    <w:p w:rsidR="004E7175" w:rsidRPr="00D841E3" w:rsidRDefault="00D841E3" w:rsidP="00D841E3">
      <w:pPr>
        <w:shd w:val="clear" w:color="auto" w:fill="FFFFFF"/>
        <w:spacing w:line="331" w:lineRule="exact"/>
        <w:ind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color w:val="000000"/>
          <w:spacing w:val="-1"/>
          <w:sz w:val="22"/>
          <w:szCs w:val="22"/>
        </w:rPr>
        <w:t>к решению Думы</w:t>
      </w:r>
    </w:p>
    <w:p w:rsidR="004E7175" w:rsidRPr="00D841E3" w:rsidRDefault="004E7175" w:rsidP="00D841E3">
      <w:pPr>
        <w:shd w:val="clear" w:color="auto" w:fill="FFFFFF"/>
        <w:spacing w:line="331" w:lineRule="exact"/>
        <w:ind w:firstLine="709"/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D841E3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Бабагайского </w:t>
      </w:r>
      <w:r w:rsidRPr="00D841E3">
        <w:rPr>
          <w:rFonts w:ascii="Courier New" w:hAnsi="Courier New" w:cs="Courier New"/>
          <w:color w:val="000000"/>
          <w:spacing w:val="-1"/>
          <w:sz w:val="22"/>
          <w:szCs w:val="22"/>
        </w:rPr>
        <w:t>МО</w:t>
      </w:r>
    </w:p>
    <w:p w:rsidR="004E7175" w:rsidRPr="008F1C4F" w:rsidRDefault="004E7175" w:rsidP="00D841E3">
      <w:pPr>
        <w:shd w:val="clear" w:color="auto" w:fill="FFFFFF"/>
        <w:spacing w:line="331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D841E3">
        <w:rPr>
          <w:rFonts w:ascii="Courier New" w:hAnsi="Courier New" w:cs="Courier New"/>
          <w:color w:val="000000"/>
          <w:spacing w:val="-1"/>
          <w:sz w:val="22"/>
          <w:szCs w:val="22"/>
        </w:rPr>
        <w:t>от</w:t>
      </w:r>
      <w:r w:rsidR="00D841E3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25.10.2019г. № 7/1</w:t>
      </w:r>
    </w:p>
    <w:p w:rsidR="00D841E3" w:rsidRPr="00D841E3" w:rsidRDefault="00D841E3" w:rsidP="00D841E3">
      <w:pPr>
        <w:shd w:val="clear" w:color="auto" w:fill="FFFFFF"/>
        <w:spacing w:line="326" w:lineRule="exact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4E7175" w:rsidRPr="00D841E3" w:rsidRDefault="00D841E3" w:rsidP="00D841E3">
      <w:pPr>
        <w:shd w:val="clear" w:color="auto" w:fill="FFFFFF"/>
        <w:spacing w:line="326" w:lineRule="exact"/>
        <w:ind w:firstLine="709"/>
        <w:jc w:val="center"/>
        <w:rPr>
          <w:rFonts w:ascii="Arial" w:hAnsi="Arial" w:cs="Arial"/>
          <w:sz w:val="30"/>
          <w:szCs w:val="30"/>
        </w:rPr>
      </w:pPr>
      <w:r w:rsidRPr="00D841E3"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>ПОЛОЖЕНИЕ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О ЗЕМЕЛЬНОМ НАЛОГЕ НА </w:t>
      </w:r>
      <w:r w:rsidRPr="00D841E3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ТЕРРИТОРИИ </w:t>
      </w:r>
      <w:r w:rsidRPr="00D841E3">
        <w:rPr>
          <w:rFonts w:ascii="Arial" w:hAnsi="Arial" w:cs="Arial"/>
          <w:b/>
          <w:color w:val="000000"/>
          <w:spacing w:val="1"/>
          <w:sz w:val="30"/>
          <w:szCs w:val="30"/>
        </w:rPr>
        <w:t xml:space="preserve">БАБАГАЙСКОГО </w:t>
      </w:r>
      <w:r w:rsidRPr="00D841E3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МУНИЦИПАЛЬНОГО </w:t>
      </w:r>
      <w:r>
        <w:rPr>
          <w:rFonts w:ascii="Arial" w:hAnsi="Arial" w:cs="Arial"/>
          <w:b/>
          <w:bCs/>
          <w:color w:val="000000"/>
          <w:spacing w:val="-4"/>
          <w:sz w:val="30"/>
          <w:szCs w:val="30"/>
        </w:rPr>
        <w:t xml:space="preserve">ОБРАЗОВАНИЯ </w:t>
      </w:r>
      <w:r w:rsidRPr="00D841E3">
        <w:rPr>
          <w:rFonts w:ascii="Arial" w:hAnsi="Arial" w:cs="Arial"/>
          <w:b/>
          <w:bCs/>
          <w:color w:val="000000"/>
          <w:spacing w:val="-4"/>
          <w:sz w:val="30"/>
          <w:szCs w:val="30"/>
        </w:rPr>
        <w:t>НА 2016 ГОД</w:t>
      </w:r>
    </w:p>
    <w:p w:rsidR="00D841E3" w:rsidRDefault="00D841E3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E7175" w:rsidRDefault="004E7175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C4F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Настоящее Положение в соответствии с </w:t>
      </w:r>
      <w:r w:rsidR="00D841E3">
        <w:rPr>
          <w:rFonts w:ascii="Arial" w:hAnsi="Arial" w:cs="Arial"/>
          <w:color w:val="000000"/>
          <w:sz w:val="24"/>
          <w:szCs w:val="24"/>
        </w:rPr>
        <w:t xml:space="preserve">Налогового кодекса Российской Федерации </w:t>
      </w:r>
      <w:r w:rsidRPr="008F1C4F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Pr="008F1C4F">
        <w:rPr>
          <w:rFonts w:ascii="Arial" w:hAnsi="Arial" w:cs="Arial"/>
          <w:color w:val="000000"/>
          <w:spacing w:val="1"/>
          <w:sz w:val="24"/>
          <w:szCs w:val="24"/>
        </w:rPr>
        <w:t>Бабагайского</w:t>
      </w:r>
      <w:r w:rsidR="00D841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8F1C4F">
        <w:rPr>
          <w:rFonts w:ascii="Arial" w:hAnsi="Arial" w:cs="Arial"/>
          <w:color w:val="000000"/>
          <w:sz w:val="24"/>
          <w:szCs w:val="24"/>
        </w:rPr>
        <w:t>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D841E3" w:rsidRPr="00D841E3" w:rsidRDefault="00D841E3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7175" w:rsidRPr="00D841E3" w:rsidRDefault="00D841E3" w:rsidP="00D841E3">
      <w:pPr>
        <w:shd w:val="clear" w:color="auto" w:fill="FFFFFF"/>
        <w:tabs>
          <w:tab w:val="left" w:pos="998"/>
        </w:tabs>
        <w:spacing w:line="322" w:lineRule="exact"/>
        <w:ind w:left="709"/>
        <w:jc w:val="center"/>
        <w:rPr>
          <w:rFonts w:ascii="Arial" w:hAnsi="Arial" w:cs="Arial"/>
          <w:color w:val="000000"/>
          <w:spacing w:val="2"/>
          <w:sz w:val="30"/>
          <w:szCs w:val="30"/>
        </w:rPr>
      </w:pPr>
      <w:r w:rsidRPr="00D841E3">
        <w:rPr>
          <w:rFonts w:ascii="Arial" w:hAnsi="Arial" w:cs="Arial"/>
          <w:color w:val="000000"/>
          <w:spacing w:val="2"/>
          <w:sz w:val="30"/>
          <w:szCs w:val="30"/>
        </w:rPr>
        <w:t>1.</w:t>
      </w:r>
      <w:r>
        <w:rPr>
          <w:rFonts w:ascii="Arial" w:hAnsi="Arial" w:cs="Arial"/>
          <w:color w:val="000000"/>
          <w:spacing w:val="2"/>
          <w:sz w:val="30"/>
          <w:szCs w:val="30"/>
        </w:rPr>
        <w:t xml:space="preserve">Налоговые </w:t>
      </w:r>
      <w:r w:rsidR="004E7175" w:rsidRPr="00D841E3">
        <w:rPr>
          <w:rFonts w:ascii="Arial" w:hAnsi="Arial" w:cs="Arial"/>
          <w:color w:val="000000"/>
          <w:spacing w:val="2"/>
          <w:sz w:val="30"/>
          <w:szCs w:val="30"/>
        </w:rPr>
        <w:t>ставки</w:t>
      </w:r>
    </w:p>
    <w:p w:rsidR="004E7175" w:rsidRPr="008F1C4F" w:rsidRDefault="00D841E3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1.1. Налоговые ставки устанавливаются в следующих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размерах:</w:t>
      </w:r>
    </w:p>
    <w:p w:rsidR="004E7175" w:rsidRPr="008F1C4F" w:rsidRDefault="004E7175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841E3">
        <w:rPr>
          <w:rFonts w:ascii="Arial" w:hAnsi="Arial" w:cs="Arial"/>
          <w:color w:val="000000"/>
          <w:spacing w:val="2"/>
          <w:sz w:val="24"/>
          <w:szCs w:val="24"/>
        </w:rPr>
        <w:t>1.1.1</w:t>
      </w:r>
      <w:r w:rsidR="00D841E3" w:rsidRPr="00D841E3">
        <w:rPr>
          <w:rFonts w:ascii="Arial" w:hAnsi="Arial" w:cs="Arial"/>
          <w:color w:val="000000"/>
          <w:spacing w:val="2"/>
          <w:sz w:val="24"/>
          <w:szCs w:val="24"/>
        </w:rPr>
        <w:t>.</w:t>
      </w:r>
      <w:r w:rsidR="00D841E3">
        <w:rPr>
          <w:rFonts w:ascii="Arial" w:hAnsi="Arial" w:cs="Arial"/>
          <w:color w:val="000000"/>
          <w:spacing w:val="2"/>
          <w:sz w:val="24"/>
          <w:szCs w:val="24"/>
        </w:rPr>
        <w:t xml:space="preserve">0,3 </w:t>
      </w:r>
      <w:r w:rsidRPr="00D841E3">
        <w:rPr>
          <w:rFonts w:ascii="Arial" w:hAnsi="Arial" w:cs="Arial"/>
          <w:color w:val="000000"/>
          <w:spacing w:val="2"/>
          <w:sz w:val="24"/>
          <w:szCs w:val="24"/>
        </w:rPr>
        <w:t>процента</w:t>
      </w:r>
      <w:r w:rsidR="00D841E3">
        <w:rPr>
          <w:rFonts w:ascii="Arial" w:hAnsi="Arial" w:cs="Arial"/>
          <w:color w:val="000000"/>
          <w:spacing w:val="2"/>
          <w:sz w:val="24"/>
          <w:szCs w:val="24"/>
        </w:rPr>
        <w:t xml:space="preserve"> в </w:t>
      </w:r>
      <w:r w:rsidRPr="008F1C4F">
        <w:rPr>
          <w:rFonts w:ascii="Arial" w:hAnsi="Arial" w:cs="Arial"/>
          <w:color w:val="000000"/>
          <w:spacing w:val="2"/>
          <w:sz w:val="24"/>
          <w:szCs w:val="24"/>
        </w:rPr>
        <w:t>отношени</w:t>
      </w:r>
      <w:r w:rsidR="00D841E3">
        <w:rPr>
          <w:rFonts w:ascii="Arial" w:hAnsi="Arial" w:cs="Arial"/>
          <w:color w:val="000000"/>
          <w:spacing w:val="2"/>
          <w:sz w:val="24"/>
          <w:szCs w:val="24"/>
        </w:rPr>
        <w:t xml:space="preserve">и земельных </w:t>
      </w:r>
      <w:r w:rsidRPr="008F1C4F">
        <w:rPr>
          <w:rFonts w:ascii="Arial" w:hAnsi="Arial" w:cs="Arial"/>
          <w:color w:val="000000"/>
          <w:spacing w:val="2"/>
          <w:sz w:val="24"/>
          <w:szCs w:val="24"/>
        </w:rPr>
        <w:t>участков:</w:t>
      </w:r>
    </w:p>
    <w:p w:rsidR="004E7175" w:rsidRPr="008F1C4F" w:rsidRDefault="00D841E3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-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производства;</w:t>
      </w:r>
    </w:p>
    <w:p w:rsidR="004E7175" w:rsidRPr="008F1C4F" w:rsidRDefault="00D841E3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жилищно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– коммунального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комплекса) или приобретенных (предоставленных) для жилищного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строительства;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color w:val="000000"/>
          <w:spacing w:val="2"/>
          <w:sz w:val="24"/>
          <w:szCs w:val="24"/>
        </w:rPr>
        <w:t>риобретенных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(предоставленных) для личного подсобного хозяйства, садоводства, огородничества или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животноводства,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а также дачного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хозяйства;</w:t>
      </w:r>
    </w:p>
    <w:p w:rsidR="004E7175" w:rsidRPr="008F1C4F" w:rsidRDefault="004E7175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- ограниченных в обороте в соответствии </w:t>
      </w:r>
      <w:r w:rsidR="00F82A3E">
        <w:rPr>
          <w:rFonts w:ascii="Arial" w:hAnsi="Arial" w:cs="Arial"/>
          <w:color w:val="000000"/>
          <w:spacing w:val="2"/>
          <w:sz w:val="24"/>
          <w:szCs w:val="24"/>
        </w:rPr>
        <w:t xml:space="preserve">с законодательством Российской </w:t>
      </w:r>
      <w:r w:rsidRPr="008F1C4F">
        <w:rPr>
          <w:rFonts w:ascii="Arial" w:hAnsi="Arial" w:cs="Arial"/>
          <w:color w:val="000000"/>
          <w:spacing w:val="2"/>
          <w:sz w:val="24"/>
          <w:szCs w:val="24"/>
        </w:rPr>
        <w:t>Федерации, предоставленных для обеспечения обороны, безопасности и таможенных нужд;</w:t>
      </w:r>
    </w:p>
    <w:p w:rsidR="004E7175" w:rsidRPr="008F1C4F" w:rsidRDefault="004E7175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color w:val="000000"/>
          <w:spacing w:val="2"/>
          <w:sz w:val="24"/>
          <w:szCs w:val="24"/>
        </w:rPr>
        <w:t>1.1.2.</w:t>
      </w:r>
      <w:r w:rsidR="00F82A3E">
        <w:rPr>
          <w:rFonts w:ascii="Arial" w:hAnsi="Arial" w:cs="Arial"/>
          <w:color w:val="000000"/>
          <w:spacing w:val="2"/>
          <w:sz w:val="24"/>
          <w:szCs w:val="24"/>
        </w:rPr>
        <w:t xml:space="preserve">1,5 </w:t>
      </w:r>
      <w:r w:rsidRPr="00F82A3E">
        <w:rPr>
          <w:rFonts w:ascii="Arial" w:hAnsi="Arial" w:cs="Arial"/>
          <w:color w:val="000000"/>
          <w:spacing w:val="2"/>
          <w:sz w:val="24"/>
          <w:szCs w:val="24"/>
        </w:rPr>
        <w:t>процента</w:t>
      </w:r>
      <w:r w:rsidR="00F82A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F1C4F">
        <w:rPr>
          <w:rFonts w:ascii="Arial" w:hAnsi="Arial" w:cs="Arial"/>
          <w:color w:val="000000"/>
          <w:spacing w:val="2"/>
          <w:sz w:val="24"/>
          <w:szCs w:val="24"/>
        </w:rPr>
        <w:t>от кадастровой стоимости земельного уч</w:t>
      </w:r>
      <w:r w:rsidR="00F82A3E">
        <w:rPr>
          <w:rFonts w:ascii="Arial" w:hAnsi="Arial" w:cs="Arial"/>
          <w:color w:val="000000"/>
          <w:spacing w:val="2"/>
          <w:sz w:val="24"/>
          <w:szCs w:val="24"/>
        </w:rPr>
        <w:t>астка в отношении прочих земельных у</w:t>
      </w:r>
      <w:r w:rsidRPr="008F1C4F">
        <w:rPr>
          <w:rFonts w:ascii="Arial" w:hAnsi="Arial" w:cs="Arial"/>
          <w:color w:val="000000"/>
          <w:spacing w:val="2"/>
          <w:sz w:val="24"/>
          <w:szCs w:val="24"/>
        </w:rPr>
        <w:t>частков.</w:t>
      </w:r>
    </w:p>
    <w:p w:rsidR="00265429" w:rsidRPr="00F82A3E" w:rsidRDefault="00265429" w:rsidP="00F82A3E">
      <w:pPr>
        <w:shd w:val="clear" w:color="auto" w:fill="FFFFFF"/>
        <w:tabs>
          <w:tab w:val="left" w:pos="99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7175" w:rsidRPr="00F82A3E" w:rsidRDefault="00F82A3E" w:rsidP="00F82A3E">
      <w:pPr>
        <w:shd w:val="clear" w:color="auto" w:fill="FFFFFF"/>
        <w:tabs>
          <w:tab w:val="left" w:pos="998"/>
        </w:tabs>
        <w:ind w:firstLine="709"/>
        <w:jc w:val="center"/>
        <w:rPr>
          <w:rFonts w:ascii="Arial" w:hAnsi="Arial" w:cs="Arial"/>
          <w:b/>
          <w:color w:val="000000"/>
          <w:spacing w:val="2"/>
          <w:sz w:val="30"/>
          <w:szCs w:val="30"/>
        </w:rPr>
      </w:pPr>
      <w:r w:rsidRPr="00F82A3E">
        <w:rPr>
          <w:rFonts w:ascii="Arial" w:hAnsi="Arial" w:cs="Arial"/>
          <w:b/>
          <w:color w:val="000000"/>
          <w:spacing w:val="2"/>
          <w:sz w:val="30"/>
          <w:szCs w:val="30"/>
        </w:rPr>
        <w:t>2. ПОРЯДОК И СРОКИ УПЛАТЫ НАЛОГА И</w:t>
      </w:r>
    </w:p>
    <w:p w:rsidR="004E7175" w:rsidRPr="00F82A3E" w:rsidRDefault="00F82A3E" w:rsidP="00F82A3E">
      <w:pPr>
        <w:shd w:val="clear" w:color="auto" w:fill="FFFFFF"/>
        <w:tabs>
          <w:tab w:val="left" w:pos="998"/>
        </w:tabs>
        <w:ind w:firstLine="709"/>
        <w:jc w:val="center"/>
        <w:rPr>
          <w:rFonts w:ascii="Arial" w:hAnsi="Arial" w:cs="Arial"/>
          <w:b/>
          <w:color w:val="000000"/>
          <w:spacing w:val="2"/>
          <w:sz w:val="30"/>
          <w:szCs w:val="30"/>
        </w:rPr>
      </w:pPr>
      <w:r w:rsidRPr="00F82A3E">
        <w:rPr>
          <w:rFonts w:ascii="Arial" w:hAnsi="Arial" w:cs="Arial"/>
          <w:b/>
          <w:color w:val="000000"/>
          <w:spacing w:val="2"/>
          <w:sz w:val="30"/>
          <w:szCs w:val="30"/>
        </w:rPr>
        <w:t>АВАНСОВЫХ ПЛАТЕЖЕЙ ПО НАЛОГУ</w:t>
      </w:r>
    </w:p>
    <w:p w:rsidR="004E7175" w:rsidRPr="00F82A3E" w:rsidRDefault="004E7175" w:rsidP="00F82A3E">
      <w:pPr>
        <w:shd w:val="clear" w:color="auto" w:fill="FFFFFF"/>
        <w:tabs>
          <w:tab w:val="left" w:pos="99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7175" w:rsidRPr="008F1C4F" w:rsidRDefault="00F82A3E" w:rsidP="008F1C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4E7175" w:rsidRPr="008F1C4F">
        <w:rPr>
          <w:rFonts w:ascii="Arial" w:hAnsi="Arial" w:cs="Arial"/>
          <w:color w:val="000000"/>
          <w:sz w:val="24"/>
          <w:szCs w:val="24"/>
        </w:rPr>
        <w:t>Налог, подлежит уплате по истечении налогового периода, уплачивается налогоплательщиками-организациями:</w:t>
      </w:r>
    </w:p>
    <w:p w:rsidR="004E7175" w:rsidRPr="008F1C4F" w:rsidRDefault="004E7175" w:rsidP="008F1C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C4F">
        <w:rPr>
          <w:rFonts w:ascii="Arial" w:hAnsi="Arial" w:cs="Arial"/>
          <w:color w:val="000000"/>
          <w:sz w:val="24"/>
          <w:szCs w:val="24"/>
        </w:rPr>
        <w:t xml:space="preserve">- налогоплательщиков-организаций, не позднее </w:t>
      </w:r>
      <w:r w:rsidR="00265429" w:rsidRPr="008F1C4F">
        <w:rPr>
          <w:rFonts w:ascii="Arial" w:hAnsi="Arial" w:cs="Arial"/>
          <w:color w:val="000000"/>
          <w:sz w:val="24"/>
          <w:szCs w:val="24"/>
        </w:rPr>
        <w:t>1 марта</w:t>
      </w:r>
      <w:r w:rsidRPr="008F1C4F">
        <w:rPr>
          <w:rFonts w:ascii="Arial" w:hAnsi="Arial" w:cs="Arial"/>
          <w:color w:val="000000"/>
          <w:sz w:val="24"/>
          <w:szCs w:val="24"/>
        </w:rPr>
        <w:t xml:space="preserve"> года, следующего за истекшим налоговым периодом;</w:t>
      </w:r>
    </w:p>
    <w:p w:rsidR="004E7175" w:rsidRPr="008F1C4F" w:rsidRDefault="004E7175" w:rsidP="008F1C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1C4F">
        <w:rPr>
          <w:rFonts w:ascii="Arial" w:hAnsi="Arial" w:cs="Arial"/>
          <w:color w:val="000000"/>
          <w:sz w:val="24"/>
          <w:szCs w:val="24"/>
        </w:rPr>
        <w:lastRenderedPageBreak/>
        <w:t xml:space="preserve">- налогоплательщики – физические лица в срок </w:t>
      </w:r>
      <w:r w:rsidRPr="008F1C4F">
        <w:rPr>
          <w:rFonts w:ascii="Arial" w:hAnsi="Arial" w:cs="Arial"/>
          <w:sz w:val="24"/>
          <w:szCs w:val="24"/>
        </w:rPr>
        <w:t xml:space="preserve">не позднее 1 </w:t>
      </w:r>
      <w:r w:rsidR="00265429" w:rsidRPr="008F1C4F">
        <w:rPr>
          <w:rFonts w:ascii="Arial" w:hAnsi="Arial" w:cs="Arial"/>
          <w:sz w:val="24"/>
          <w:szCs w:val="24"/>
        </w:rPr>
        <w:t>марта</w:t>
      </w:r>
      <w:r w:rsidRPr="008F1C4F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периодом.</w:t>
      </w:r>
    </w:p>
    <w:p w:rsidR="004E7175" w:rsidRPr="008F1C4F" w:rsidRDefault="00F82A3E" w:rsidP="008F1C4F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2.2.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Отчетными периодами для </w:t>
      </w:r>
      <w:r w:rsidR="004E7175" w:rsidRPr="008F1C4F">
        <w:rPr>
          <w:rFonts w:ascii="Arial" w:hAnsi="Arial" w:cs="Arial"/>
          <w:color w:val="000000"/>
          <w:sz w:val="24"/>
          <w:szCs w:val="24"/>
        </w:rPr>
        <w:t>налогоплательщиков-организаций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, признаются первый квартал, второй квартал и третий квартал календарного года.</w:t>
      </w:r>
    </w:p>
    <w:p w:rsidR="004E7175" w:rsidRPr="008F1C4F" w:rsidRDefault="004E7175" w:rsidP="008F1C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C4F">
        <w:rPr>
          <w:rFonts w:ascii="Arial" w:hAnsi="Arial" w:cs="Arial"/>
          <w:color w:val="000000"/>
          <w:spacing w:val="2"/>
          <w:sz w:val="24"/>
          <w:szCs w:val="24"/>
        </w:rPr>
        <w:t>2.3.</w:t>
      </w:r>
      <w:r w:rsidRPr="008F1C4F">
        <w:rPr>
          <w:rFonts w:ascii="Arial" w:hAnsi="Arial" w:cs="Arial"/>
          <w:color w:val="000000"/>
          <w:sz w:val="24"/>
          <w:szCs w:val="24"/>
        </w:rPr>
        <w:t>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</w:t>
      </w:r>
      <w:r w:rsidR="00F82A3E">
        <w:rPr>
          <w:rFonts w:ascii="Arial" w:hAnsi="Arial" w:cs="Arial"/>
          <w:color w:val="000000"/>
          <w:sz w:val="24"/>
          <w:szCs w:val="24"/>
        </w:rPr>
        <w:t>я и 31 октября, соответственно.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2.4.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Сумма налога, подлежащая уплате в бюджет по итогам налогового периода, определяется </w:t>
      </w:r>
      <w:r w:rsidR="004E7175" w:rsidRPr="008F1C4F">
        <w:rPr>
          <w:rFonts w:ascii="Arial" w:hAnsi="Arial" w:cs="Arial"/>
          <w:color w:val="000000"/>
          <w:sz w:val="24"/>
          <w:szCs w:val="24"/>
        </w:rPr>
        <w:t>налогоплательщиками-организациями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, как розница между суммой налога, исчисленной в соответствии с пунктом 1 ст. 396 Налогового кодекса РФ, и суммами подлежащих уплате в течение налогового периода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авансовых платежей по налогу.</w:t>
      </w:r>
    </w:p>
    <w:p w:rsidR="004E7175" w:rsidRPr="008F1C4F" w:rsidRDefault="004E7175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7175" w:rsidRPr="00F82A3E" w:rsidRDefault="00F82A3E" w:rsidP="00F82A3E">
      <w:pPr>
        <w:shd w:val="clear" w:color="auto" w:fill="FFFFFF"/>
        <w:tabs>
          <w:tab w:val="left" w:pos="998"/>
        </w:tabs>
        <w:ind w:firstLine="709"/>
        <w:jc w:val="center"/>
        <w:rPr>
          <w:rFonts w:ascii="Arial" w:hAnsi="Arial" w:cs="Arial"/>
          <w:b/>
          <w:color w:val="000000"/>
          <w:spacing w:val="2"/>
          <w:sz w:val="30"/>
          <w:szCs w:val="30"/>
        </w:rPr>
      </w:pPr>
      <w:r w:rsidRPr="00F82A3E">
        <w:rPr>
          <w:rFonts w:ascii="Arial" w:hAnsi="Arial" w:cs="Arial"/>
          <w:b/>
          <w:color w:val="000000"/>
          <w:spacing w:val="2"/>
          <w:sz w:val="30"/>
          <w:szCs w:val="30"/>
        </w:rPr>
        <w:t>3. НАЛОГОВЫЕ ЛЬГОТЫ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3.1.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От уплаты земельного налога освобождаются: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3.1.1.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Организации и физические лица, установленные статьей 395 Налогового кодекса Российской Федерации.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3.1.2.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Органы государственной власти и органы местного самоуправления в отношении земельных участков, предоставленных для непосредственного выполнения возложенных на эти органы функций.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3.1.3.Ветераны, участники и инвалиды Великой Отечественной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войны.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3.1.4.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Инвалидам 1 группы льгот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а предоставляется на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основании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удостоверения единого образца установленного для данной категории инвалидов.</w:t>
      </w:r>
    </w:p>
    <w:p w:rsidR="004E7175" w:rsidRPr="008F1C4F" w:rsidRDefault="00F82A3E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3.1.5.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Многодетные семьи, им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еющие четырех и более детей до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остижения 18-летнего возраста.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Льгота предоставляется на </w:t>
      </w:r>
      <w:proofErr w:type="gramStart"/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основании</w:t>
      </w:r>
      <w:proofErr w:type="gramEnd"/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 xml:space="preserve"> справки о составе семьи, копии свидет</w:t>
      </w:r>
      <w:r>
        <w:rPr>
          <w:rFonts w:ascii="Arial" w:hAnsi="Arial" w:cs="Arial"/>
          <w:color w:val="000000"/>
          <w:spacing w:val="2"/>
          <w:sz w:val="24"/>
          <w:szCs w:val="24"/>
        </w:rPr>
        <w:t>ельства о рождении детей.</w:t>
      </w:r>
    </w:p>
    <w:p w:rsidR="004E7175" w:rsidRPr="008F1C4F" w:rsidRDefault="0099422C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3.1.6.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Казенные, бюджетные и автономные учреждения, осуществляющие деятельность в сфере здравоохранения, образовани</w:t>
      </w:r>
      <w:r w:rsidR="00F82A3E">
        <w:rPr>
          <w:rFonts w:ascii="Arial" w:hAnsi="Arial" w:cs="Arial"/>
          <w:color w:val="000000"/>
          <w:spacing w:val="2"/>
          <w:sz w:val="24"/>
          <w:szCs w:val="24"/>
        </w:rPr>
        <w:t xml:space="preserve">я, дополнительного образования, культуры, 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в отношении земельных участков, предоставленных для непосредственного выполнения возложе</w:t>
      </w:r>
      <w:r w:rsidR="00F82A3E">
        <w:rPr>
          <w:rFonts w:ascii="Arial" w:hAnsi="Arial" w:cs="Arial"/>
          <w:color w:val="000000"/>
          <w:spacing w:val="2"/>
          <w:sz w:val="24"/>
          <w:szCs w:val="24"/>
        </w:rPr>
        <w:t>нных на эти учреждения функций.</w:t>
      </w:r>
    </w:p>
    <w:p w:rsidR="004E7175" w:rsidRPr="008F1C4F" w:rsidRDefault="004E7175" w:rsidP="0099422C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7175" w:rsidRPr="008F1C4F" w:rsidRDefault="0099422C" w:rsidP="0099422C">
      <w:pPr>
        <w:shd w:val="clear" w:color="auto" w:fill="FFFFFF"/>
        <w:tabs>
          <w:tab w:val="left" w:pos="998"/>
        </w:tabs>
        <w:ind w:firstLine="70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color w:val="000000"/>
          <w:spacing w:val="2"/>
          <w:sz w:val="24"/>
          <w:szCs w:val="24"/>
        </w:rPr>
        <w:t>4.</w:t>
      </w:r>
      <w:r w:rsidRPr="008F1C4F">
        <w:rPr>
          <w:rFonts w:ascii="Arial" w:hAnsi="Arial" w:cs="Arial"/>
          <w:b/>
          <w:color w:val="000000"/>
          <w:spacing w:val="2"/>
          <w:sz w:val="24"/>
          <w:szCs w:val="24"/>
        </w:rPr>
        <w:t>ПОРЯДОК И СРОКИ ПРЕДОСТАВЛЕНИЯ НАЛОГОПЛАТЕЛЬЩИКАМИ</w:t>
      </w:r>
    </w:p>
    <w:p w:rsidR="004E7175" w:rsidRPr="008F1C4F" w:rsidRDefault="0099422C" w:rsidP="0099422C">
      <w:pPr>
        <w:shd w:val="clear" w:color="auto" w:fill="FFFFFF"/>
        <w:tabs>
          <w:tab w:val="left" w:pos="998"/>
        </w:tabs>
        <w:ind w:firstLine="70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b/>
          <w:color w:val="000000"/>
          <w:spacing w:val="2"/>
          <w:sz w:val="24"/>
          <w:szCs w:val="24"/>
        </w:rPr>
        <w:t>ДОКУМЕНТОВ, ПОДТВЕРЖДАЮЩИХ ПРАВО НА УМЕНЬШЕНИЕ</w:t>
      </w:r>
    </w:p>
    <w:p w:rsidR="004E7175" w:rsidRPr="008F1C4F" w:rsidRDefault="0099422C" w:rsidP="0099422C">
      <w:pPr>
        <w:shd w:val="clear" w:color="auto" w:fill="FFFFFF"/>
        <w:tabs>
          <w:tab w:val="left" w:pos="998"/>
        </w:tabs>
        <w:ind w:firstLine="70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8F1C4F">
        <w:rPr>
          <w:rFonts w:ascii="Arial" w:hAnsi="Arial" w:cs="Arial"/>
          <w:b/>
          <w:color w:val="000000"/>
          <w:spacing w:val="2"/>
          <w:sz w:val="24"/>
          <w:szCs w:val="24"/>
        </w:rPr>
        <w:t>НАЛОГОВОЙ БАЗЫ, А ТАКЖЕ ПРАВО НА НАЛОГОВЫЕ ЛЬГОТЫ</w:t>
      </w:r>
    </w:p>
    <w:p w:rsidR="004E7175" w:rsidRPr="008F1C4F" w:rsidRDefault="0099422C" w:rsidP="008F1C4F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4.1.</w:t>
      </w:r>
      <w:r w:rsidR="004E7175" w:rsidRPr="008F1C4F">
        <w:rPr>
          <w:rFonts w:ascii="Arial" w:hAnsi="Arial" w:cs="Arial"/>
          <w:color w:val="000000"/>
          <w:spacing w:val="2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4E7175" w:rsidRPr="008F1C4F" w:rsidRDefault="004E7175" w:rsidP="0099422C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7175" w:rsidRPr="008F1C4F" w:rsidRDefault="004E7175" w:rsidP="008F1C4F">
      <w:pPr>
        <w:shd w:val="clear" w:color="auto" w:fill="FFFFFF"/>
        <w:tabs>
          <w:tab w:val="left" w:pos="1099"/>
        </w:tabs>
        <w:spacing w:line="326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C4F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8F1C4F">
        <w:rPr>
          <w:rFonts w:ascii="Arial" w:hAnsi="Arial" w:cs="Arial"/>
          <w:color w:val="000000"/>
          <w:spacing w:val="1"/>
          <w:sz w:val="24"/>
          <w:szCs w:val="24"/>
        </w:rPr>
        <w:t>Бабагайского</w:t>
      </w:r>
    </w:p>
    <w:p w:rsidR="0099422C" w:rsidRDefault="0099422C" w:rsidP="00D841E3">
      <w:pPr>
        <w:shd w:val="clear" w:color="auto" w:fill="FFFFFF"/>
        <w:tabs>
          <w:tab w:val="left" w:pos="1099"/>
        </w:tabs>
        <w:spacing w:line="326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4E7175" w:rsidRPr="00D841E3" w:rsidRDefault="0099422C" w:rsidP="00D841E3">
      <w:pPr>
        <w:shd w:val="clear" w:color="auto" w:fill="FFFFFF"/>
        <w:tabs>
          <w:tab w:val="left" w:pos="1099"/>
        </w:tabs>
        <w:spacing w:line="326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М.А.</w:t>
      </w:r>
      <w:r w:rsidR="00265429" w:rsidRPr="008F1C4F">
        <w:rPr>
          <w:rFonts w:ascii="Arial" w:hAnsi="Arial" w:cs="Arial"/>
          <w:color w:val="000000"/>
          <w:sz w:val="24"/>
          <w:szCs w:val="24"/>
        </w:rPr>
        <w:t>Клопова</w:t>
      </w:r>
    </w:p>
    <w:sectPr w:rsidR="004E7175" w:rsidRPr="00D841E3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855"/>
    <w:multiLevelType w:val="hybridMultilevel"/>
    <w:tmpl w:val="588C57B6"/>
    <w:lvl w:ilvl="0" w:tplc="D1D2E442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A4"/>
    <w:multiLevelType w:val="hybridMultilevel"/>
    <w:tmpl w:val="DC5076F8"/>
    <w:lvl w:ilvl="0" w:tplc="93E2BA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63AA2"/>
    <w:multiLevelType w:val="hybridMultilevel"/>
    <w:tmpl w:val="27FEBFA8"/>
    <w:lvl w:ilvl="0" w:tplc="2DD82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23FED"/>
    <w:multiLevelType w:val="hybridMultilevel"/>
    <w:tmpl w:val="85AEEA04"/>
    <w:lvl w:ilvl="0" w:tplc="58C870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45"/>
    <w:rsid w:val="00265429"/>
    <w:rsid w:val="003C7470"/>
    <w:rsid w:val="0041728B"/>
    <w:rsid w:val="004C2412"/>
    <w:rsid w:val="004E7175"/>
    <w:rsid w:val="00642837"/>
    <w:rsid w:val="00726278"/>
    <w:rsid w:val="008F1C4F"/>
    <w:rsid w:val="0099422C"/>
    <w:rsid w:val="00A410E0"/>
    <w:rsid w:val="00AB6B49"/>
    <w:rsid w:val="00B35081"/>
    <w:rsid w:val="00CD1E28"/>
    <w:rsid w:val="00D841E3"/>
    <w:rsid w:val="00D90545"/>
    <w:rsid w:val="00EB1E4B"/>
    <w:rsid w:val="00EE2935"/>
    <w:rsid w:val="00F66EA6"/>
    <w:rsid w:val="00F77121"/>
    <w:rsid w:val="00F8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5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D9054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D905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1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D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2019-10-25T00:44:00Z</cp:lastPrinted>
  <dcterms:created xsi:type="dcterms:W3CDTF">2019-10-24T06:31:00Z</dcterms:created>
  <dcterms:modified xsi:type="dcterms:W3CDTF">2019-10-30T07:57:00Z</dcterms:modified>
</cp:coreProperties>
</file>